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C7AFA" w14:textId="3A1A079B" w:rsidR="00324903" w:rsidRDefault="00727BD0" w:rsidP="00324903">
      <w:pPr>
        <w:pStyle w:val="a3"/>
        <w:spacing w:before="0" w:beforeAutospacing="0" w:after="0" w:afterAutospacing="0"/>
        <w:ind w:firstLine="709"/>
        <w:jc w:val="both"/>
        <w:rPr>
          <w:b/>
          <w:bCs/>
          <w:sz w:val="28"/>
          <w:szCs w:val="28"/>
        </w:rPr>
      </w:pPr>
      <w:r w:rsidRPr="00727BD0">
        <w:rPr>
          <w:b/>
          <w:bCs/>
          <w:sz w:val="28"/>
          <w:szCs w:val="28"/>
          <w:lang w:val="ru-RU"/>
        </w:rPr>
        <w:t>Лекция</w:t>
      </w:r>
      <w:r w:rsidRPr="00727BD0">
        <w:rPr>
          <w:b/>
          <w:bCs/>
          <w:sz w:val="28"/>
          <w:szCs w:val="28"/>
        </w:rPr>
        <w:t xml:space="preserve"> 11. </w:t>
      </w:r>
    </w:p>
    <w:p w14:paraId="13A2A1FF" w14:textId="77777777" w:rsidR="00324903" w:rsidRDefault="00324903" w:rsidP="00324903">
      <w:pPr>
        <w:pStyle w:val="a3"/>
        <w:spacing w:before="0" w:beforeAutospacing="0" w:after="0" w:afterAutospacing="0"/>
        <w:ind w:firstLine="709"/>
        <w:jc w:val="both"/>
        <w:rPr>
          <w:b/>
          <w:bCs/>
          <w:sz w:val="28"/>
          <w:szCs w:val="28"/>
        </w:rPr>
      </w:pPr>
    </w:p>
    <w:p w14:paraId="6B4E68DE" w14:textId="77777777" w:rsidR="00324903" w:rsidRDefault="00324903" w:rsidP="00324903">
      <w:pPr>
        <w:pStyle w:val="a3"/>
        <w:spacing w:before="0" w:beforeAutospacing="0" w:after="0" w:afterAutospacing="0"/>
        <w:ind w:firstLine="709"/>
        <w:jc w:val="both"/>
        <w:rPr>
          <w:b/>
          <w:bCs/>
          <w:sz w:val="28"/>
          <w:szCs w:val="28"/>
          <w:lang w:val="ru-RU"/>
        </w:rPr>
      </w:pPr>
      <w:r>
        <w:rPr>
          <w:b/>
          <w:bCs/>
          <w:sz w:val="28"/>
          <w:szCs w:val="28"/>
          <w:lang w:val="ru-RU"/>
        </w:rPr>
        <w:t>Тема 11.</w:t>
      </w:r>
    </w:p>
    <w:p w14:paraId="577EF762" w14:textId="6D798E21" w:rsidR="00727BD0" w:rsidRPr="00727BD0" w:rsidRDefault="00727BD0" w:rsidP="00324903">
      <w:pPr>
        <w:pStyle w:val="a3"/>
        <w:spacing w:before="0" w:beforeAutospacing="0" w:after="0" w:afterAutospacing="0"/>
        <w:ind w:firstLine="709"/>
        <w:jc w:val="both"/>
        <w:rPr>
          <w:sz w:val="28"/>
          <w:szCs w:val="28"/>
        </w:rPr>
      </w:pPr>
      <w:r w:rsidRPr="00727BD0">
        <w:rPr>
          <w:b/>
          <w:bCs/>
          <w:sz w:val="28"/>
          <w:szCs w:val="28"/>
        </w:rPr>
        <w:t>Моделирование геологических тел.</w:t>
      </w:r>
      <w:r w:rsidRPr="00727BD0">
        <w:rPr>
          <w:sz w:val="28"/>
          <w:szCs w:val="28"/>
        </w:rPr>
        <w:t xml:space="preserve"> Построение поверхностей кровли и подошвы пластов, моделирование дизъюнктивных нарушений (разломов).</w:t>
      </w:r>
    </w:p>
    <w:p w14:paraId="07CE7AF4" w14:textId="515221A0" w:rsidR="00A5477A" w:rsidRDefault="00A5477A" w:rsidP="00324903">
      <w:pPr>
        <w:spacing w:after="0"/>
        <w:ind w:firstLine="709"/>
        <w:jc w:val="both"/>
        <w:rPr>
          <w:rFonts w:ascii="Times New Roman" w:hAnsi="Times New Roman" w:cs="Times New Roman"/>
          <w:sz w:val="28"/>
          <w:szCs w:val="28"/>
        </w:rPr>
      </w:pPr>
    </w:p>
    <w:p w14:paraId="22639AF3" w14:textId="69D3F8D7" w:rsidR="001A0B89" w:rsidRDefault="001A0B89" w:rsidP="001A0B89">
      <w:pPr>
        <w:spacing w:after="0" w:line="240" w:lineRule="auto"/>
        <w:ind w:firstLine="709"/>
        <w:jc w:val="both"/>
        <w:outlineLvl w:val="1"/>
        <w:rPr>
          <w:rFonts w:ascii="Times New Roman" w:eastAsia="Times New Roman" w:hAnsi="Times New Roman" w:cs="Times New Roman"/>
          <w:i/>
          <w:iCs/>
          <w:sz w:val="28"/>
          <w:szCs w:val="28"/>
          <w:lang/>
        </w:rPr>
      </w:pPr>
      <w:r w:rsidRPr="001A0B89">
        <w:rPr>
          <w:rFonts w:ascii="Times New Roman" w:eastAsia="Times New Roman" w:hAnsi="Times New Roman" w:cs="Times New Roman"/>
          <w:i/>
          <w:iCs/>
          <w:sz w:val="28"/>
          <w:szCs w:val="28"/>
          <w:lang/>
        </w:rPr>
        <w:t>1. Введение: От точек и скважин к объемным геологическим элементам</w:t>
      </w:r>
    </w:p>
    <w:p w14:paraId="03FE2EE5" w14:textId="77777777" w:rsidR="001A0B89" w:rsidRPr="001A0B89" w:rsidRDefault="001A0B89" w:rsidP="001A0B89">
      <w:pPr>
        <w:spacing w:after="0" w:line="240" w:lineRule="auto"/>
        <w:ind w:firstLine="709"/>
        <w:jc w:val="both"/>
        <w:outlineLvl w:val="1"/>
        <w:rPr>
          <w:rFonts w:ascii="Times New Roman" w:eastAsia="Times New Roman" w:hAnsi="Times New Roman" w:cs="Times New Roman"/>
          <w:i/>
          <w:iCs/>
          <w:sz w:val="28"/>
          <w:szCs w:val="28"/>
          <w:lang/>
        </w:rPr>
      </w:pPr>
    </w:p>
    <w:p w14:paraId="623C1153" w14:textId="77777777" w:rsidR="001A0B89" w:rsidRPr="001A0B89" w:rsidRDefault="001A0B89" w:rsidP="001A0B89">
      <w:pPr>
        <w:spacing w:after="0" w:line="240" w:lineRule="auto"/>
        <w:ind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После того как база данных скважин импортирована, проверена, а топографическая основа и лимитирующие контуры подготовлены, начинается этап глубинного пространственного моделирования. Главная задача этого этапа — преобразовать дискретную информацию о пересечении скважинами геологических горизонтов в непрерывные трехмерные элементы: поверхности кровли и подошвы пластов, а также структурные каркасы дизъюнктивных нарушений.</w:t>
      </w:r>
    </w:p>
    <w:p w14:paraId="35718E12" w14:textId="4959B20D" w:rsidR="001A0B89" w:rsidRDefault="001A0B89" w:rsidP="001A0B89">
      <w:pPr>
        <w:spacing w:after="0" w:line="240" w:lineRule="auto"/>
        <w:ind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В реальных геологических условиях недра редко представляют собой идеальные, спокойные пологие слои. Наличие складок, несогласий и, главное, разрывных нарушений (сбросов, сдвигов, надвигов) делает моделирование сложной многоэтапной задачей, требующей строгой математической и геологической логики.</w:t>
      </w:r>
    </w:p>
    <w:p w14:paraId="111072AB" w14:textId="77777777" w:rsidR="001A0B89" w:rsidRPr="001A0B89" w:rsidRDefault="001A0B89" w:rsidP="001A0B89">
      <w:pPr>
        <w:spacing w:after="0" w:line="240" w:lineRule="auto"/>
        <w:ind w:firstLine="709"/>
        <w:jc w:val="both"/>
        <w:rPr>
          <w:rFonts w:ascii="Times New Roman" w:eastAsia="Times New Roman" w:hAnsi="Times New Roman" w:cs="Times New Roman"/>
          <w:sz w:val="28"/>
          <w:szCs w:val="28"/>
          <w:lang/>
        </w:rPr>
      </w:pPr>
    </w:p>
    <w:p w14:paraId="6064181C" w14:textId="3F0BCAB6" w:rsidR="001A0B89" w:rsidRPr="001A0B89" w:rsidRDefault="001A0B89" w:rsidP="001A0B89">
      <w:pPr>
        <w:spacing w:after="0" w:line="240" w:lineRule="auto"/>
        <w:ind w:firstLine="709"/>
        <w:jc w:val="both"/>
        <w:outlineLvl w:val="1"/>
        <w:rPr>
          <w:rFonts w:ascii="Times New Roman" w:eastAsia="Times New Roman" w:hAnsi="Times New Roman" w:cs="Times New Roman"/>
          <w:i/>
          <w:iCs/>
          <w:sz w:val="28"/>
          <w:szCs w:val="28"/>
          <w:lang/>
        </w:rPr>
      </w:pPr>
      <w:r w:rsidRPr="001A0B89">
        <w:rPr>
          <w:rFonts w:ascii="Times New Roman" w:eastAsia="Times New Roman" w:hAnsi="Times New Roman" w:cs="Times New Roman"/>
          <w:i/>
          <w:iCs/>
          <w:sz w:val="28"/>
          <w:szCs w:val="28"/>
          <w:lang/>
        </w:rPr>
        <w:t>2. Моделирование поверхностей кровли и подошвы пластов</w:t>
      </w:r>
    </w:p>
    <w:p w14:paraId="426C719F" w14:textId="77777777" w:rsidR="001A0B89" w:rsidRPr="001A0B89" w:rsidRDefault="001A0B89" w:rsidP="001A0B89">
      <w:pPr>
        <w:spacing w:after="0" w:line="240" w:lineRule="auto"/>
        <w:ind w:firstLine="709"/>
        <w:jc w:val="both"/>
        <w:outlineLvl w:val="1"/>
        <w:rPr>
          <w:rFonts w:ascii="Times New Roman" w:eastAsia="Times New Roman" w:hAnsi="Times New Roman" w:cs="Times New Roman"/>
          <w:b/>
          <w:bCs/>
          <w:sz w:val="28"/>
          <w:szCs w:val="28"/>
          <w:lang/>
        </w:rPr>
      </w:pPr>
    </w:p>
    <w:p w14:paraId="7AFDE6A0" w14:textId="77777777" w:rsidR="001A0B89" w:rsidRPr="001A0B89" w:rsidRDefault="001A0B89" w:rsidP="001A0B89">
      <w:pPr>
        <w:spacing w:after="0" w:line="240" w:lineRule="auto"/>
        <w:ind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Базовым элементом стратифицированных или пластовых месторождений (нефть, газ, уголь, осадочные руды) является построение поверхностей кровли (верхняя граница) и подошвы (нижняя граница) геологического слоя.</w:t>
      </w:r>
    </w:p>
    <w:p w14:paraId="79857D03" w14:textId="77777777" w:rsidR="001A0B89" w:rsidRPr="001A0B89" w:rsidRDefault="001A0B89" w:rsidP="001A0B89">
      <w:pPr>
        <w:spacing w:after="0" w:line="240" w:lineRule="auto"/>
        <w:ind w:firstLine="709"/>
        <w:jc w:val="both"/>
        <w:outlineLvl w:val="2"/>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Алгоритм построения поверхностей в ГИС / ГГИС:</w:t>
      </w:r>
    </w:p>
    <w:p w14:paraId="1119C3B8" w14:textId="69C5DB65" w:rsidR="001A0B89" w:rsidRPr="001A0B89" w:rsidRDefault="001A0B89" w:rsidP="001A0B8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Экстракция точек пересечения (Markers Extraction): Из базы данных скважин извлекаются координаты точек (X, Y, Z), в которых ствол скважины пересекает кровлю или подошву исследуемого горизонта.</w:t>
      </w:r>
    </w:p>
    <w:p w14:paraId="2476256A" w14:textId="77777777" w:rsidR="001A0B89" w:rsidRPr="001A0B89" w:rsidRDefault="001A0B89" w:rsidP="001A0B8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Выбор метода интерполяции: К полученному облаку высотных точек применяется один из методов моделирования (кригинг, сплайны или IDW, как обсуждалось в Теме 7), в результате чего формируется регулярная растровая матрица или TIN-поверхность.</w:t>
      </w:r>
    </w:p>
    <w:p w14:paraId="6386167E" w14:textId="77777777" w:rsidR="001A0B89" w:rsidRPr="001A0B89" w:rsidRDefault="001A0B89" w:rsidP="001A0B8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Контроль пересечений (Stratigraphic Order Check): Горе-моделирование может привести к геологическому абсурду — пересечению поверхностей кровли и подошвы (когда подошва в определенной точке оказывается выше кровли из-за погрешностей интерполяции). Современные ГГИС имеют встроенные алгоритмы контроля порядка напластования, предотвращающие такие коллизии.</w:t>
      </w:r>
    </w:p>
    <w:p w14:paraId="3A2BB41A" w14:textId="3E9A2DBB" w:rsidR="001A0B89" w:rsidRDefault="001A0B89" w:rsidP="001A0B89">
      <w:pPr>
        <w:spacing w:after="0" w:line="240" w:lineRule="auto"/>
        <w:ind w:firstLine="709"/>
        <w:jc w:val="both"/>
        <w:outlineLvl w:val="2"/>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Расчет мощности пласта (Thickness Modelling):</w:t>
      </w:r>
      <w:r>
        <w:rPr>
          <w:rFonts w:ascii="Times New Roman" w:eastAsia="Times New Roman" w:hAnsi="Times New Roman" w:cs="Times New Roman"/>
          <w:sz w:val="28"/>
          <w:szCs w:val="28"/>
          <w:lang w:val="ru-RU"/>
        </w:rPr>
        <w:t xml:space="preserve"> </w:t>
      </w:r>
      <w:r w:rsidRPr="001A0B89">
        <w:rPr>
          <w:rFonts w:ascii="Times New Roman" w:eastAsia="Times New Roman" w:hAnsi="Times New Roman" w:cs="Times New Roman"/>
          <w:sz w:val="28"/>
          <w:szCs w:val="28"/>
          <w:lang/>
        </w:rPr>
        <w:t>Истинная и вертикальная мощность: Построив поверхности кровли и подошвы, система может автоматически сгенерировать карту мощностей (Isopach map) как разность высотных отметок с учетом угла падения пласта. Это критически важно для оценки объемов минерального сырья.</w:t>
      </w:r>
    </w:p>
    <w:p w14:paraId="16EA2460" w14:textId="77777777" w:rsidR="001A0B89" w:rsidRPr="001A0B89" w:rsidRDefault="001A0B89" w:rsidP="001A0B89">
      <w:pPr>
        <w:spacing w:after="0" w:line="240" w:lineRule="auto"/>
        <w:ind w:left="709"/>
        <w:jc w:val="both"/>
        <w:rPr>
          <w:rFonts w:ascii="Times New Roman" w:eastAsia="Times New Roman" w:hAnsi="Times New Roman" w:cs="Times New Roman"/>
          <w:i/>
          <w:iCs/>
          <w:sz w:val="28"/>
          <w:szCs w:val="28"/>
          <w:lang/>
        </w:rPr>
      </w:pPr>
    </w:p>
    <w:p w14:paraId="39A9187F" w14:textId="2F824673" w:rsidR="001A0B89" w:rsidRPr="001A0B89" w:rsidRDefault="001A0B89" w:rsidP="001A0B89">
      <w:pPr>
        <w:spacing w:after="0" w:line="240" w:lineRule="auto"/>
        <w:ind w:firstLine="709"/>
        <w:jc w:val="both"/>
        <w:outlineLvl w:val="1"/>
        <w:rPr>
          <w:rFonts w:ascii="Times New Roman" w:eastAsia="Times New Roman" w:hAnsi="Times New Roman" w:cs="Times New Roman"/>
          <w:i/>
          <w:iCs/>
          <w:sz w:val="28"/>
          <w:szCs w:val="28"/>
          <w:lang/>
        </w:rPr>
      </w:pPr>
      <w:r w:rsidRPr="001A0B89">
        <w:rPr>
          <w:rFonts w:ascii="Times New Roman" w:eastAsia="Times New Roman" w:hAnsi="Times New Roman" w:cs="Times New Roman"/>
          <w:i/>
          <w:iCs/>
          <w:sz w:val="28"/>
          <w:szCs w:val="28"/>
          <w:lang/>
        </w:rPr>
        <w:t>3. Моделирование дизъюнктивных нарушений (Разломов)</w:t>
      </w:r>
    </w:p>
    <w:p w14:paraId="33D57FDF" w14:textId="77777777" w:rsidR="001A0B89" w:rsidRPr="001A0B89" w:rsidRDefault="001A0B89" w:rsidP="001A0B89">
      <w:pPr>
        <w:spacing w:after="0" w:line="240" w:lineRule="auto"/>
        <w:ind w:firstLine="709"/>
        <w:jc w:val="both"/>
        <w:outlineLvl w:val="1"/>
        <w:rPr>
          <w:rFonts w:ascii="Times New Roman" w:eastAsia="Times New Roman" w:hAnsi="Times New Roman" w:cs="Times New Roman"/>
          <w:sz w:val="28"/>
          <w:szCs w:val="28"/>
          <w:lang/>
        </w:rPr>
      </w:pPr>
    </w:p>
    <w:p w14:paraId="271D8BD1" w14:textId="77777777" w:rsidR="001A0B89" w:rsidRPr="001A0B89" w:rsidRDefault="001A0B89" w:rsidP="001A0B89">
      <w:pPr>
        <w:spacing w:after="0" w:line="240" w:lineRule="auto"/>
        <w:ind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Разрывные (дизъюнктивные) нарушения — это геологические границы, по которым произошло смещение блоков горных пород относительно друг друга. Если при моделировании поверхностей пластов проигнорировать разломы, алгоритм интерполяции соединит точки по обе стороны от разлома в единую сглаженную поверхность, что приведет к грубейшей ошибке.</w:t>
      </w:r>
    </w:p>
    <w:p w14:paraId="338995F0" w14:textId="77777777" w:rsidR="001A0B89" w:rsidRPr="001A0B89" w:rsidRDefault="001A0B89" w:rsidP="001A0B89">
      <w:pPr>
        <w:spacing w:after="0" w:line="240" w:lineRule="auto"/>
        <w:ind w:firstLine="709"/>
        <w:jc w:val="both"/>
        <w:outlineLvl w:val="2"/>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Этапы трехмерного моделирования разломов:</w:t>
      </w:r>
    </w:p>
    <w:p w14:paraId="4049D6D4" w14:textId="77777777" w:rsidR="001A0B89" w:rsidRPr="001A0B89" w:rsidRDefault="001A0B89" w:rsidP="001A0B89">
      <w:pPr>
        <w:numPr>
          <w:ilvl w:val="0"/>
          <w:numId w:val="18"/>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Каркасное моделирование плоскости разлома (Fault Surface Wireframing):</w:t>
      </w:r>
    </w:p>
    <w:p w14:paraId="6BC35728" w14:textId="77777777" w:rsidR="001A0B89" w:rsidRPr="001A0B89" w:rsidRDefault="001A0B89" w:rsidP="001A0B89">
      <w:pPr>
        <w:spacing w:after="0" w:line="240" w:lineRule="auto"/>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Плоскость разлома в пространстве задается как трехмерный каркас (поверхность). Источниками данных для ее построения служат линии выходов разломов на поверхность (с геологических карт), точки пересечения разлома скважинами (интервалы тектонических нарушений или зон фаций катаклаза) и данные геофизики (сейсморазведки).</w:t>
      </w:r>
    </w:p>
    <w:p w14:paraId="3FF3990F" w14:textId="77777777" w:rsidR="001A0B89" w:rsidRPr="001A0B89" w:rsidRDefault="001A0B89" w:rsidP="001A0B89">
      <w:pPr>
        <w:numPr>
          <w:ilvl w:val="0"/>
          <w:numId w:val="18"/>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Разделение пространства на структурные блоки (Block Faulting):</w:t>
      </w:r>
    </w:p>
    <w:p w14:paraId="7F43B447" w14:textId="77777777" w:rsidR="001A0B89" w:rsidRPr="001A0B89" w:rsidRDefault="001A0B89" w:rsidP="001A0B89">
      <w:pPr>
        <w:spacing w:after="0" w:line="240" w:lineRule="auto"/>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Каркас разлома используется как геологический барьер («нож»), который рассекает единое пространство модели на независимые структурные блоки (например, лежачее и висячее крылья сброса).</w:t>
      </w:r>
    </w:p>
    <w:p w14:paraId="63681435" w14:textId="77777777" w:rsidR="001A0B89" w:rsidRPr="001A0B89" w:rsidRDefault="001A0B89" w:rsidP="001A0B89">
      <w:pPr>
        <w:numPr>
          <w:ilvl w:val="0"/>
          <w:numId w:val="18"/>
        </w:numPr>
        <w:spacing w:after="0" w:line="240" w:lineRule="auto"/>
        <w:ind w:left="0"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Смещение и подгонка поверхностей пластов:</w:t>
      </w:r>
    </w:p>
    <w:p w14:paraId="2ADC1E61" w14:textId="77777777" w:rsidR="001A0B89" w:rsidRPr="001A0B89" w:rsidRDefault="001A0B89" w:rsidP="001A0B89">
      <w:pPr>
        <w:spacing w:after="0" w:line="240" w:lineRule="auto"/>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 xml:space="preserve">Интерполяция поверхностей кровли и подошвы выполняется </w:t>
      </w:r>
      <w:r w:rsidRPr="001A0B89">
        <w:rPr>
          <w:rFonts w:ascii="Times New Roman" w:eastAsia="Times New Roman" w:hAnsi="Times New Roman" w:cs="Times New Roman"/>
          <w:i/>
          <w:iCs/>
          <w:sz w:val="28"/>
          <w:szCs w:val="28"/>
          <w:lang/>
        </w:rPr>
        <w:t>раздельно</w:t>
      </w:r>
      <w:r w:rsidRPr="001A0B89">
        <w:rPr>
          <w:rFonts w:ascii="Times New Roman" w:eastAsia="Times New Roman" w:hAnsi="Times New Roman" w:cs="Times New Roman"/>
          <w:sz w:val="28"/>
          <w:szCs w:val="28"/>
          <w:lang/>
        </w:rPr>
        <w:t xml:space="preserve"> для каждого структурного блока с учетом амплитуды смещения по разлому.</w:t>
      </w:r>
    </w:p>
    <w:p w14:paraId="59864302" w14:textId="20EF443E" w:rsidR="001A0B89" w:rsidRDefault="001A0B89" w:rsidP="001A0B89">
      <w:pPr>
        <w:spacing w:after="0" w:line="240" w:lineRule="auto"/>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В зонах влияния разлома поверхности могут резко обрываться или подтягиваться к плоскости сместителя в соответствии с кинематикой нарушения (сброс, взброс, сдвиг).</w:t>
      </w:r>
    </w:p>
    <w:p w14:paraId="1619C4F5" w14:textId="77777777" w:rsidR="001A0B89" w:rsidRPr="001A0B89" w:rsidRDefault="001A0B89" w:rsidP="001A0B89">
      <w:pPr>
        <w:spacing w:after="0" w:line="240" w:lineRule="auto"/>
        <w:ind w:left="709"/>
        <w:jc w:val="both"/>
        <w:rPr>
          <w:rFonts w:ascii="Times New Roman" w:eastAsia="Times New Roman" w:hAnsi="Times New Roman" w:cs="Times New Roman"/>
          <w:sz w:val="28"/>
          <w:szCs w:val="28"/>
          <w:lang/>
        </w:rPr>
      </w:pPr>
    </w:p>
    <w:p w14:paraId="0EC5806B" w14:textId="75A5BAF3" w:rsidR="001A0B89" w:rsidRPr="001A0B89" w:rsidRDefault="001A0B89" w:rsidP="001A0B89">
      <w:pPr>
        <w:spacing w:after="0" w:line="240" w:lineRule="auto"/>
        <w:ind w:firstLine="709"/>
        <w:jc w:val="both"/>
        <w:outlineLvl w:val="1"/>
        <w:rPr>
          <w:rFonts w:ascii="Times New Roman" w:eastAsia="Times New Roman" w:hAnsi="Times New Roman" w:cs="Times New Roman"/>
          <w:i/>
          <w:iCs/>
          <w:sz w:val="28"/>
          <w:szCs w:val="28"/>
          <w:lang/>
        </w:rPr>
      </w:pPr>
      <w:r w:rsidRPr="001A0B89">
        <w:rPr>
          <w:rFonts w:ascii="Times New Roman" w:eastAsia="Times New Roman" w:hAnsi="Times New Roman" w:cs="Times New Roman"/>
          <w:i/>
          <w:iCs/>
          <w:sz w:val="28"/>
          <w:szCs w:val="28"/>
          <w:lang/>
        </w:rPr>
        <w:t>4. Контроль топологической целостности 3D-модели</w:t>
      </w:r>
    </w:p>
    <w:p w14:paraId="7201F535" w14:textId="77777777" w:rsidR="001A0B89" w:rsidRPr="001A0B89" w:rsidRDefault="001A0B89" w:rsidP="001A0B89">
      <w:pPr>
        <w:spacing w:after="0" w:line="240" w:lineRule="auto"/>
        <w:ind w:firstLine="709"/>
        <w:jc w:val="both"/>
        <w:outlineLvl w:val="1"/>
        <w:rPr>
          <w:rFonts w:ascii="Times New Roman" w:eastAsia="Times New Roman" w:hAnsi="Times New Roman" w:cs="Times New Roman"/>
          <w:b/>
          <w:bCs/>
          <w:sz w:val="28"/>
          <w:szCs w:val="28"/>
          <w:lang/>
        </w:rPr>
      </w:pPr>
    </w:p>
    <w:p w14:paraId="49DC306F" w14:textId="77777777" w:rsidR="001A0B89" w:rsidRPr="001A0B89" w:rsidRDefault="001A0B89" w:rsidP="001A0B89">
      <w:pPr>
        <w:spacing w:after="0" w:line="240" w:lineRule="auto"/>
        <w:ind w:firstLine="709"/>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Созданные поверхности пластов и плоскости разломов объединяются в единую систему с помощью процесса сшивания (Stitching / Solid Generation):</w:t>
      </w:r>
    </w:p>
    <w:p w14:paraId="31F8DF23" w14:textId="4EE738DF" w:rsidR="001A0B89" w:rsidRPr="001A0B89" w:rsidRDefault="001A0B89" w:rsidP="001A0B89">
      <w:pPr>
        <w:spacing w:after="0" w:line="240" w:lineRule="auto"/>
        <w:jc w:val="both"/>
        <w:rPr>
          <w:rFonts w:ascii="Times New Roman" w:eastAsia="Times New Roman" w:hAnsi="Times New Roman" w:cs="Times New Roman"/>
          <w:sz w:val="28"/>
          <w:szCs w:val="28"/>
          <w:lang/>
        </w:rPr>
      </w:pPr>
      <w:r w:rsidRPr="001A0B89">
        <w:rPr>
          <w:rFonts w:ascii="Times New Roman" w:eastAsia="Times New Roman" w:hAnsi="Times New Roman" w:cs="Times New Roman"/>
          <w:sz w:val="28"/>
          <w:szCs w:val="28"/>
          <w:lang/>
        </w:rPr>
        <w:t>Замкнутые оболочки (Solid models / Wireframe solids) формируются путем соединения контуров кровли, подошвы и боковых границ пласта с учетом плоскостей разломов.</w:t>
      </w:r>
      <w:r>
        <w:rPr>
          <w:rFonts w:ascii="Times New Roman" w:eastAsia="Times New Roman" w:hAnsi="Times New Roman" w:cs="Times New Roman"/>
          <w:sz w:val="28"/>
          <w:szCs w:val="28"/>
          <w:lang w:val="ru-RU"/>
        </w:rPr>
        <w:t xml:space="preserve"> </w:t>
      </w:r>
      <w:r w:rsidRPr="001A0B89">
        <w:rPr>
          <w:rFonts w:ascii="Times New Roman" w:eastAsia="Times New Roman" w:hAnsi="Times New Roman" w:cs="Times New Roman"/>
          <w:sz w:val="28"/>
          <w:szCs w:val="28"/>
          <w:lang/>
        </w:rPr>
        <w:t>Проверяется отсутствие «самопересечений» полигонов и идеальная стыковка блоков по плоскостям сместителей. Полученный объемный каркас готов для передачи на этап блочного моделирования и подсчета запасов.</w:t>
      </w:r>
    </w:p>
    <w:p w14:paraId="56E0DEAD" w14:textId="77777777" w:rsidR="001A0B89" w:rsidRPr="00727BD0" w:rsidRDefault="001A0B89" w:rsidP="00324903">
      <w:pPr>
        <w:spacing w:after="0"/>
        <w:ind w:firstLine="709"/>
        <w:jc w:val="both"/>
        <w:rPr>
          <w:rFonts w:ascii="Times New Roman" w:hAnsi="Times New Roman" w:cs="Times New Roman"/>
          <w:sz w:val="28"/>
          <w:szCs w:val="28"/>
        </w:rPr>
      </w:pPr>
    </w:p>
    <w:sectPr w:rsidR="001A0B89" w:rsidRPr="00727BD0" w:rsidSect="00727BD0">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23CBD"/>
    <w:multiLevelType w:val="multilevel"/>
    <w:tmpl w:val="A60E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924D1"/>
    <w:multiLevelType w:val="multilevel"/>
    <w:tmpl w:val="22E64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D74AC"/>
    <w:multiLevelType w:val="multilevel"/>
    <w:tmpl w:val="6A5A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15D69"/>
    <w:multiLevelType w:val="multilevel"/>
    <w:tmpl w:val="A516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F62E0"/>
    <w:multiLevelType w:val="multilevel"/>
    <w:tmpl w:val="E8FE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DD1AF4"/>
    <w:multiLevelType w:val="multilevel"/>
    <w:tmpl w:val="71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31480"/>
    <w:multiLevelType w:val="multilevel"/>
    <w:tmpl w:val="4636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835FA"/>
    <w:multiLevelType w:val="multilevel"/>
    <w:tmpl w:val="DEB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AD21C3"/>
    <w:multiLevelType w:val="multilevel"/>
    <w:tmpl w:val="CA8260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5E71D9"/>
    <w:multiLevelType w:val="multilevel"/>
    <w:tmpl w:val="C820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A3A7E"/>
    <w:multiLevelType w:val="multilevel"/>
    <w:tmpl w:val="8C9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860912"/>
    <w:multiLevelType w:val="multilevel"/>
    <w:tmpl w:val="35E01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350084"/>
    <w:multiLevelType w:val="multilevel"/>
    <w:tmpl w:val="D65E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3014C"/>
    <w:multiLevelType w:val="multilevel"/>
    <w:tmpl w:val="C9DA6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0E5A5C"/>
    <w:multiLevelType w:val="multilevel"/>
    <w:tmpl w:val="844E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268CA"/>
    <w:multiLevelType w:val="multilevel"/>
    <w:tmpl w:val="9736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E2C29"/>
    <w:multiLevelType w:val="multilevel"/>
    <w:tmpl w:val="BFD4C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FC6565"/>
    <w:multiLevelType w:val="multilevel"/>
    <w:tmpl w:val="1B8063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65CFE"/>
    <w:multiLevelType w:val="multilevel"/>
    <w:tmpl w:val="A4C8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6"/>
  </w:num>
  <w:num w:numId="3">
    <w:abstractNumId w:val="10"/>
  </w:num>
  <w:num w:numId="4">
    <w:abstractNumId w:val="15"/>
  </w:num>
  <w:num w:numId="5">
    <w:abstractNumId w:val="11"/>
  </w:num>
  <w:num w:numId="6">
    <w:abstractNumId w:val="2"/>
  </w:num>
  <w:num w:numId="7">
    <w:abstractNumId w:val="5"/>
  </w:num>
  <w:num w:numId="8">
    <w:abstractNumId w:val="12"/>
  </w:num>
  <w:num w:numId="9">
    <w:abstractNumId w:val="16"/>
  </w:num>
  <w:num w:numId="10">
    <w:abstractNumId w:val="3"/>
  </w:num>
  <w:num w:numId="11">
    <w:abstractNumId w:val="1"/>
  </w:num>
  <w:num w:numId="12">
    <w:abstractNumId w:val="17"/>
  </w:num>
  <w:num w:numId="13">
    <w:abstractNumId w:val="4"/>
  </w:num>
  <w:num w:numId="14">
    <w:abstractNumId w:val="7"/>
  </w:num>
  <w:num w:numId="15">
    <w:abstractNumId w:val="9"/>
  </w:num>
  <w:num w:numId="16">
    <w:abstractNumId w:val="13"/>
  </w:num>
  <w:num w:numId="17">
    <w:abstractNumId w:val="0"/>
  </w:num>
  <w:num w:numId="18">
    <w:abstractNumId w:val="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D0"/>
    <w:rsid w:val="000365C7"/>
    <w:rsid w:val="001A0B89"/>
    <w:rsid w:val="00324903"/>
    <w:rsid w:val="004273F7"/>
    <w:rsid w:val="00727BD0"/>
    <w:rsid w:val="0083024B"/>
    <w:rsid w:val="00A5477A"/>
    <w:rsid w:val="00B570A7"/>
    <w:rsid w:val="00D42F73"/>
    <w:rsid w:val="00DA434B"/>
    <w:rsid w:val="00DA5F41"/>
    <w:rsid w:val="00E35270"/>
    <w:rsid w:val="00F63B4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86A6"/>
  <w15:chartTrackingRefBased/>
  <w15:docId w15:val="{0A2965D6-011B-4541-9FF7-82315F5F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27B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27B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7B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27BD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27BD0"/>
    <w:rPr>
      <w:rFonts w:ascii="Times New Roman" w:eastAsia="Times New Roman" w:hAnsi="Times New Roman" w:cs="Times New Roman"/>
      <w:b/>
      <w:bCs/>
      <w:sz w:val="27"/>
      <w:szCs w:val="27"/>
    </w:rPr>
  </w:style>
  <w:style w:type="character" w:customStyle="1" w:styleId="math-inline">
    <w:name w:val="math-inline"/>
    <w:basedOn w:val="a0"/>
    <w:rsid w:val="00727BD0"/>
  </w:style>
  <w:style w:type="character" w:customStyle="1" w:styleId="mord">
    <w:name w:val="mord"/>
    <w:basedOn w:val="a0"/>
    <w:rsid w:val="00E35270"/>
  </w:style>
  <w:style w:type="character" w:customStyle="1" w:styleId="mpunct">
    <w:name w:val="mpunct"/>
    <w:basedOn w:val="a0"/>
    <w:rsid w:val="00E3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77599">
      <w:bodyDiv w:val="1"/>
      <w:marLeft w:val="0"/>
      <w:marRight w:val="0"/>
      <w:marTop w:val="0"/>
      <w:marBottom w:val="0"/>
      <w:divBdr>
        <w:top w:val="none" w:sz="0" w:space="0" w:color="auto"/>
        <w:left w:val="none" w:sz="0" w:space="0" w:color="auto"/>
        <w:bottom w:val="none" w:sz="0" w:space="0" w:color="auto"/>
        <w:right w:val="none" w:sz="0" w:space="0" w:color="auto"/>
      </w:divBdr>
    </w:div>
    <w:div w:id="60642352">
      <w:bodyDiv w:val="1"/>
      <w:marLeft w:val="0"/>
      <w:marRight w:val="0"/>
      <w:marTop w:val="0"/>
      <w:marBottom w:val="0"/>
      <w:divBdr>
        <w:top w:val="none" w:sz="0" w:space="0" w:color="auto"/>
        <w:left w:val="none" w:sz="0" w:space="0" w:color="auto"/>
        <w:bottom w:val="none" w:sz="0" w:space="0" w:color="auto"/>
        <w:right w:val="none" w:sz="0" w:space="0" w:color="auto"/>
      </w:divBdr>
    </w:div>
    <w:div w:id="158542330">
      <w:bodyDiv w:val="1"/>
      <w:marLeft w:val="0"/>
      <w:marRight w:val="0"/>
      <w:marTop w:val="0"/>
      <w:marBottom w:val="0"/>
      <w:divBdr>
        <w:top w:val="none" w:sz="0" w:space="0" w:color="auto"/>
        <w:left w:val="none" w:sz="0" w:space="0" w:color="auto"/>
        <w:bottom w:val="none" w:sz="0" w:space="0" w:color="auto"/>
        <w:right w:val="none" w:sz="0" w:space="0" w:color="auto"/>
      </w:divBdr>
    </w:div>
    <w:div w:id="659388382">
      <w:bodyDiv w:val="1"/>
      <w:marLeft w:val="0"/>
      <w:marRight w:val="0"/>
      <w:marTop w:val="0"/>
      <w:marBottom w:val="0"/>
      <w:divBdr>
        <w:top w:val="none" w:sz="0" w:space="0" w:color="auto"/>
        <w:left w:val="none" w:sz="0" w:space="0" w:color="auto"/>
        <w:bottom w:val="none" w:sz="0" w:space="0" w:color="auto"/>
        <w:right w:val="none" w:sz="0" w:space="0" w:color="auto"/>
      </w:divBdr>
      <w:divsChild>
        <w:div w:id="1080522194">
          <w:marLeft w:val="0"/>
          <w:marRight w:val="0"/>
          <w:marTop w:val="0"/>
          <w:marBottom w:val="0"/>
          <w:divBdr>
            <w:top w:val="none" w:sz="0" w:space="0" w:color="auto"/>
            <w:left w:val="none" w:sz="0" w:space="0" w:color="auto"/>
            <w:bottom w:val="none" w:sz="0" w:space="0" w:color="auto"/>
            <w:right w:val="none" w:sz="0" w:space="0" w:color="auto"/>
          </w:divBdr>
          <w:divsChild>
            <w:div w:id="129598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8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645</Words>
  <Characters>3679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Pyatkov</dc:creator>
  <cp:keywords/>
  <dc:description/>
  <cp:lastModifiedBy>Alexander Pyatkov</cp:lastModifiedBy>
  <cp:revision>4</cp:revision>
  <dcterms:created xsi:type="dcterms:W3CDTF">2026-10-05T07:29:00Z</dcterms:created>
  <dcterms:modified xsi:type="dcterms:W3CDTF">2026-10-05T08:46:00Z</dcterms:modified>
</cp:coreProperties>
</file>